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534"/>
        <w:gridCol w:w="7371"/>
        <w:gridCol w:w="1383"/>
      </w:tblGrid>
      <w:tr w:rsidR="008E53EF" w:rsidRPr="008E53EF" w:rsidTr="008E53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KRITERIJI ODABIRA ZA PROJEKTNE PRIJEDLOGE – TIP OPERACIJE 3.1.1.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BODOVI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TIP ULAGANJA/PRIORITETNO ULAGANJE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rekonstrukciju (sa ili bez opremanja)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 ili opremanje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DOPRINOSI STVARANJU NOVIH RADNIH MJESTA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DOPRINOS KVALITETI ŽIVOTA (POTENCIJALNI KORISNICI)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 xml:space="preserve">rekonstrukcija i opremanje prostora za izvođenje programa predškole u osnovnim školama te rekonstrukcija i opremanje prostora za </w:t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      </w:r>
            <w:r w:rsidR="00906DBD">
              <w:rPr>
                <w:rStyle w:val="Referencafusnote"/>
                <w:rFonts w:ascii="Times New Roman" w:eastAsia="Times New Roman" w:hAnsi="Times New Roman" w:cs="Times New Roman"/>
                <w:color w:val="000000"/>
                <w:lang w:eastAsia="hr-HR"/>
              </w:rPr>
              <w:footnoteReference w:id="1"/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15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MAKSIMALNI BROJ BODOVA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50</w:t>
            </w:r>
          </w:p>
        </w:tc>
      </w:tr>
      <w:tr w:rsidR="008E53EF" w:rsidRPr="008E53EF" w:rsidTr="008E53EF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PRAG PROLAZNOSTI</w:t>
            </w:r>
          </w:p>
        </w:tc>
        <w:tc>
          <w:tcPr>
            <w:tcW w:w="1383" w:type="dxa"/>
          </w:tcPr>
          <w:p w:rsidR="008E53EF" w:rsidRPr="008E53EF" w:rsidRDefault="00A94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</w:p>
        </w:tc>
      </w:tr>
    </w:tbl>
    <w:p w:rsidR="00440578" w:rsidRDefault="00440578"/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1</w:t>
      </w:r>
    </w:p>
    <w:p w:rsidR="00906DBD" w:rsidRPr="00906DBD" w:rsidRDefault="00906DBD" w:rsidP="00906DBD">
      <w:r w:rsidRPr="00906DBD">
        <w:t>Korisnik može ostvariti:</w:t>
      </w:r>
    </w:p>
    <w:p w:rsidR="00906DBD" w:rsidRPr="00906DBD" w:rsidRDefault="00906DBD" w:rsidP="00906DBD">
      <w:r w:rsidRPr="00906DBD">
        <w:t>- 20 bodova ukoliko je projekt/operacija za koji je podnesen Zahtjev za potporu rekonstrukcija postojećih građevina sa ili bez opremanja</w:t>
      </w:r>
    </w:p>
    <w:p w:rsidR="00906DBD" w:rsidRPr="00906DBD" w:rsidRDefault="00906DBD" w:rsidP="00906DBD">
      <w:r w:rsidRPr="00906DBD">
        <w:t>- 10 bodova ukoliko je projekt/operacija za koji je podnesen Zahtjev za potporu izgradnja novih građevina sa opremanjem</w:t>
      </w:r>
    </w:p>
    <w:p w:rsidR="00906DBD" w:rsidRPr="00906DBD" w:rsidRDefault="00906DBD" w:rsidP="00906DBD">
      <w:r w:rsidRPr="00906DBD">
        <w:t>- 5 bodova ukoliko je projekt/operacija za koji je podnesen Zahtjev za potporu izgradnja novih građevina bez opremanja</w:t>
      </w:r>
    </w:p>
    <w:p w:rsidR="00906DBD" w:rsidRPr="00906DBD" w:rsidRDefault="00906DBD" w:rsidP="00906DBD">
      <w:r w:rsidRPr="00906DBD">
        <w:t>Kada je u jednom Zahtjevu za potporu odnosno projektu/operaciji navedena i rekonstrukcija postojeće građevine i izgradnja nove građevine, korisnik dobiva 10 bodova.</w:t>
      </w:r>
    </w:p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2</w:t>
      </w:r>
    </w:p>
    <w:p w:rsidR="00906DBD" w:rsidRPr="00906DBD" w:rsidRDefault="00906DBD" w:rsidP="00906DBD">
      <w:r w:rsidRPr="00906DBD">
        <w:lastRenderedPageBreak/>
        <w:t>Ukoliko ulaganje doprinosi stvaranju novih radnih mjesta, korisnik je dužan u Prilogu uz Odluku predstavničkog tijela jedinice lokalne samouprave o suglasnosti za provedbu ulaganja na području jedinice lokalne samouprave opisati na koji način projekt/operacija doprinosi stvaranju novih radnih mjesta (izravno i/ili neizravno) i opisati nova radna mjesta koja se planiraju ostvariti provedbom projekta/operacije (vrsta radnog mjesta, planirani broj radnih mjesta, planirana godina ili planirano razdoblje stvaranja novog radnog mjesta nakon realizacije projekta).</w:t>
      </w:r>
    </w:p>
    <w:p w:rsidR="00906DBD" w:rsidRDefault="00906DBD"/>
    <w:sectPr w:rsidR="00906DBD" w:rsidSect="004405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A03" w:rsidRDefault="00563A03" w:rsidP="00B15D18">
      <w:pPr>
        <w:spacing w:after="0" w:line="240" w:lineRule="auto"/>
      </w:pPr>
      <w:r>
        <w:separator/>
      </w:r>
    </w:p>
  </w:endnote>
  <w:endnote w:type="continuationSeparator" w:id="0">
    <w:p w:rsidR="00563A03" w:rsidRDefault="00563A03" w:rsidP="00B1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A03" w:rsidRDefault="00563A03" w:rsidP="00B15D18">
      <w:pPr>
        <w:spacing w:after="0" w:line="240" w:lineRule="auto"/>
      </w:pPr>
      <w:r>
        <w:separator/>
      </w:r>
    </w:p>
  </w:footnote>
  <w:footnote w:type="continuationSeparator" w:id="0">
    <w:p w:rsidR="00563A03" w:rsidRDefault="00563A03" w:rsidP="00B15D18">
      <w:pPr>
        <w:spacing w:after="0" w:line="240" w:lineRule="auto"/>
      </w:pPr>
      <w:r>
        <w:continuationSeparator/>
      </w:r>
    </w:p>
  </w:footnote>
  <w:footnote w:id="1">
    <w:p w:rsidR="00906DBD" w:rsidRDefault="00906DBD">
      <w:pPr>
        <w:pStyle w:val="Tekstfusnote"/>
      </w:pPr>
      <w:r>
        <w:rPr>
          <w:rStyle w:val="Referencafusnote"/>
        </w:rPr>
        <w:footnoteRef/>
      </w:r>
      <w:r>
        <w:t xml:space="preserve"> „Narodne novine“, br. 10/97, 107/07, i 94/13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D18" w:rsidRDefault="00B15D18">
    <w:pPr>
      <w:pStyle w:val="Zaglavlje"/>
    </w:pPr>
    <w:r w:rsidRPr="00B15D18">
      <w:rPr>
        <w:noProof/>
        <w:lang w:eastAsia="hr-HR"/>
      </w:rPr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3EF"/>
    <w:rsid w:val="00074C32"/>
    <w:rsid w:val="00440578"/>
    <w:rsid w:val="00563A03"/>
    <w:rsid w:val="005B4663"/>
    <w:rsid w:val="008A251F"/>
    <w:rsid w:val="008E53EF"/>
    <w:rsid w:val="00906DBD"/>
    <w:rsid w:val="00A94E1E"/>
    <w:rsid w:val="00B1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3255"/>
  <w15:docId w15:val="{E64225AE-C7D3-4B92-8EF8-071793C7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5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3-Isticanje1">
    <w:name w:val="Medium Grid 3 Accent 1"/>
    <w:basedOn w:val="Obinatablica"/>
    <w:uiPriority w:val="69"/>
    <w:rsid w:val="008E53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aglavlje">
    <w:name w:val="header"/>
    <w:basedOn w:val="Normal"/>
    <w:link w:val="ZaglavljeChar"/>
    <w:uiPriority w:val="99"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5D18"/>
  </w:style>
  <w:style w:type="paragraph" w:styleId="Podnoje">
    <w:name w:val="footer"/>
    <w:basedOn w:val="Normal"/>
    <w:link w:val="PodnojeChar"/>
    <w:uiPriority w:val="99"/>
    <w:semiHidden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15D18"/>
  </w:style>
  <w:style w:type="paragraph" w:styleId="Tekstbalonia">
    <w:name w:val="Balloon Text"/>
    <w:basedOn w:val="Normal"/>
    <w:link w:val="TekstbaloniaChar"/>
    <w:uiPriority w:val="99"/>
    <w:semiHidden/>
    <w:unhideWhenUsed/>
    <w:rsid w:val="00B1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D18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06DB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06DB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06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0DCE3-157D-46A6-ABF8-AA2FE37E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1</dc:creator>
  <cp:lastModifiedBy>LAG Marinianis</cp:lastModifiedBy>
  <cp:revision>5</cp:revision>
  <dcterms:created xsi:type="dcterms:W3CDTF">2018-07-06T10:35:00Z</dcterms:created>
  <dcterms:modified xsi:type="dcterms:W3CDTF">2019-07-26T10:22:00Z</dcterms:modified>
</cp:coreProperties>
</file>